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45.03.02 Лингвистика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Перевод и переводоведение в сфере экономики и финансов (Китайский язык)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C5E72A7" w:rsidR="00A84091" w:rsidRPr="00BD3DA6" w:rsidRDefault="00105218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FB0BA5">
              <w:rPr>
                <w:sz w:val="20"/>
                <w:szCs w:val="20"/>
              </w:rPr>
              <w:t>к</w:t>
            </w:r>
            <w:proofErr w:type="gramStart"/>
            <w:r w:rsidRPr="00FB0BA5">
              <w:rPr>
                <w:sz w:val="20"/>
                <w:szCs w:val="20"/>
              </w:rPr>
              <w:t>.и</w:t>
            </w:r>
            <w:proofErr w:type="gramEnd"/>
            <w:r w:rsidRPr="00FB0BA5">
              <w:rPr>
                <w:sz w:val="20"/>
                <w:szCs w:val="20"/>
              </w:rPr>
              <w:t>скуствовед</w:t>
            </w:r>
            <w:proofErr w:type="spellEnd"/>
            <w:r w:rsidRPr="00FB0BA5">
              <w:rPr>
                <w:sz w:val="20"/>
                <w:szCs w:val="20"/>
              </w:rPr>
              <w:t xml:space="preserve">, </w:t>
            </w:r>
            <w:proofErr w:type="spellStart"/>
            <w:r w:rsidRPr="00FB0BA5">
              <w:rPr>
                <w:sz w:val="20"/>
                <w:szCs w:val="20"/>
              </w:rPr>
              <w:t>Гультяева</w:t>
            </w:r>
            <w:proofErr w:type="spellEnd"/>
            <w:r w:rsidRPr="00FB0BA5">
              <w:rPr>
                <w:sz w:val="20"/>
                <w:szCs w:val="20"/>
              </w:rPr>
              <w:t xml:space="preserve"> Галина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FB0B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01C30E0" w:rsidR="003E2CE6" w:rsidRPr="0065641B" w:rsidRDefault="00105218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D3CF91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B0BA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1B0A34A" w:rsidR="00DC42AF" w:rsidRPr="0065641B" w:rsidRDefault="00DD79C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B0BA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EAD3AD1" w:rsidR="00DC42AF" w:rsidRPr="0065641B" w:rsidRDefault="00DD79C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B0BA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3A82E2D" w:rsidR="00DC42AF" w:rsidRPr="0065641B" w:rsidRDefault="00DD79C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B0BA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A5B8378" w:rsidR="00DC42AF" w:rsidRPr="0065641B" w:rsidRDefault="00DD79C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B0BA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DAE3481" w:rsidR="00DC42AF" w:rsidRPr="0065641B" w:rsidRDefault="00DD79C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B0BA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8884A76" w:rsidR="00DC42AF" w:rsidRPr="0065641B" w:rsidRDefault="00DD79C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B0BA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31934D5" w:rsidR="00DC42AF" w:rsidRPr="0065641B" w:rsidRDefault="00DD79C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B0BA5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E17DF01" w:rsidR="00DC42AF" w:rsidRPr="0065641B" w:rsidRDefault="00DD79C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B0BA5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FB0BA5" w14:paraId="446CCDDC" w14:textId="77777777" w:rsidTr="00FB0BA5">
        <w:tc>
          <w:tcPr>
            <w:tcW w:w="851" w:type="dxa"/>
          </w:tcPr>
          <w:p w14:paraId="503E2208" w14:textId="77777777" w:rsidR="007D0C0D" w:rsidRPr="00FB0BA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B0BA5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FB0BA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B0BA5">
              <w:t>Углубление и систематизация представлений студентов об основных принципах профессиональной деятельности, совершенствование навыков устного и письменного перевода, подготовка студентов к решению практических задач в сфере переводческой деятельности и смежных с нею областей.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7F098D84" w14:textId="77777777" w:rsidR="00FB0BA5" w:rsidRDefault="00FB0BA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98FC8F7" w:rsidR="00C65FCC" w:rsidRPr="00FB0BA5" w:rsidRDefault="00C65FCC" w:rsidP="00FB0BA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B0BA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B0BA5">
        <w:t>й</w:t>
      </w:r>
      <w:r w:rsidRPr="00FB0BA5">
        <w:t xml:space="preserve"> практики</w:t>
      </w:r>
      <w:r w:rsidR="00FB0BA5" w:rsidRPr="00FB0BA5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210"/>
        <w:gridCol w:w="3320"/>
        <w:gridCol w:w="4040"/>
      </w:tblGrid>
      <w:tr w:rsidR="0065641B" w:rsidRPr="00FB0BA5" w14:paraId="273DB8CE" w14:textId="77777777" w:rsidTr="00FB0BA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B0BA5" w:rsidRDefault="006F0EAF" w:rsidP="00FB0B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B0BA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B0BA5" w:rsidRDefault="006F0EAF" w:rsidP="00FB0B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B0BA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B0BA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B0BA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B0BA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FB0BA5" w14:paraId="3BBEAA3A" w14:textId="77777777" w:rsidTr="00FB0BA5">
        <w:trPr>
          <w:trHeight w:val="212"/>
        </w:trPr>
        <w:tc>
          <w:tcPr>
            <w:tcW w:w="958" w:type="pct"/>
          </w:tcPr>
          <w:p w14:paraId="05E778A0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0B5809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A3D16CD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оценивать соответствие способов решения задач поставленной цели.</w:t>
            </w:r>
          </w:p>
          <w:p w14:paraId="7208F990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способностью предлагать решения задач, направленных на достижение поставленной цели.</w:t>
            </w:r>
          </w:p>
        </w:tc>
      </w:tr>
      <w:tr w:rsidR="00996FB3" w:rsidRPr="00FB0BA5" w14:paraId="3376C1FE" w14:textId="77777777" w:rsidTr="00FB0BA5">
        <w:trPr>
          <w:trHeight w:val="212"/>
        </w:trPr>
        <w:tc>
          <w:tcPr>
            <w:tcW w:w="958" w:type="pct"/>
          </w:tcPr>
          <w:p w14:paraId="33587380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B0BA5">
              <w:rPr>
                <w:sz w:val="22"/>
                <w:szCs w:val="22"/>
              </w:rPr>
              <w:t>ых</w:t>
            </w:r>
            <w:proofErr w:type="spellEnd"/>
            <w:r w:rsidRPr="00FB0BA5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353B543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1D5DBB49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2FE6A13C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использовать государственный язык Российской Федерации и иностранный язык в социальной и профессиональной сферах, логически верно организовывать устную и письменную речь, выполнять перевод профессиональных текстов с иностранного языка на государственный язык РФ и с государственного языка РФ на иностранный язык.</w:t>
            </w:r>
          </w:p>
          <w:p w14:paraId="3DC439BD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E7D151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7755D91A" w14:textId="451D2756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навыками деловой речевой коммуникации, навыками деловой переписки и ведения деловых переговоров, навыками перевода профессиональных текстов с иностранного языка на государственный язык РФ и с государственного языка РФ на иностранный язык с целью сотрудничества в социальной и профессиональной сферах.</w:t>
            </w:r>
          </w:p>
        </w:tc>
      </w:tr>
      <w:tr w:rsidR="00996FB3" w:rsidRPr="00FB0BA5" w14:paraId="1587DBF0" w14:textId="77777777" w:rsidTr="00FB0BA5">
        <w:trPr>
          <w:trHeight w:val="212"/>
        </w:trPr>
        <w:tc>
          <w:tcPr>
            <w:tcW w:w="958" w:type="pct"/>
          </w:tcPr>
          <w:p w14:paraId="6DFCF760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CAB105E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99FAE9A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2DFA3C96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выявлять потенциальные сильные и слабые стороны личности, составлять долгосрочные и краткосрочные планы непрерывного образования и саморазвития, планировать свою персональную траекторию непрерывного образования и саморазвития, определять препятствия, которые мешают достичь успеха.</w:t>
            </w:r>
          </w:p>
          <w:p w14:paraId="73F31CE2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A7F480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565BA9A4" w14:textId="77777777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инструментами и методами управления временем, навыками выстраивать и реализовывать персональную траекторию саморазвития на основе принципов образования, управления деловой карьерой.</w:t>
            </w:r>
          </w:p>
        </w:tc>
      </w:tr>
      <w:tr w:rsidR="00996FB3" w:rsidRPr="00FB0BA5" w14:paraId="4AE20272" w14:textId="77777777" w:rsidTr="00FB0BA5">
        <w:trPr>
          <w:trHeight w:val="212"/>
        </w:trPr>
        <w:tc>
          <w:tcPr>
            <w:tcW w:w="958" w:type="pct"/>
          </w:tcPr>
          <w:p w14:paraId="180D341F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D954A00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7344B970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2E8AFCEB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оценивать финансовые и экономические риски, управлять ими, принимать обоснованные экономические решения в различных областях жизнедеятельности.</w:t>
            </w:r>
          </w:p>
          <w:p w14:paraId="25158755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F5980D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79D71232" w14:textId="77777777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навыками экономического и финансового планирования для достижения текущих и долгосрочных финансовых целей, навыками управления финансов в различных областях жизнедеятельности с использованием различных финансовых инструментов.</w:t>
            </w:r>
          </w:p>
        </w:tc>
      </w:tr>
      <w:tr w:rsidR="00996FB3" w:rsidRPr="00FB0BA5" w14:paraId="03446D84" w14:textId="77777777" w:rsidTr="00FB0BA5">
        <w:trPr>
          <w:trHeight w:val="212"/>
        </w:trPr>
        <w:tc>
          <w:tcPr>
            <w:tcW w:w="958" w:type="pct"/>
          </w:tcPr>
          <w:p w14:paraId="5B84BA09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0DE1D752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2C0E156B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33587F4A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идентифицировать и оценивать коррупционные риски, обосновывать свою нетерпимость к коррупционному поведению, правильно толковать правовые термины, используемые в антикоррупционном законодательстве.</w:t>
            </w:r>
          </w:p>
          <w:p w14:paraId="6518166B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20ED39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52398231" w14:textId="77777777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основными приемами соблюдения нравственных, этических и правовых норм в профессиональной сфере, навыками взаимодействия в обществе на основе нетерпимого отношения к коррупции.</w:t>
            </w:r>
          </w:p>
        </w:tc>
      </w:tr>
      <w:tr w:rsidR="00996FB3" w:rsidRPr="00FB0BA5" w14:paraId="7B03C6B1" w14:textId="77777777" w:rsidTr="00FB0BA5">
        <w:trPr>
          <w:trHeight w:val="212"/>
        </w:trPr>
        <w:tc>
          <w:tcPr>
            <w:tcW w:w="958" w:type="pct"/>
          </w:tcPr>
          <w:p w14:paraId="732A2104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ПК-1 - Владеет основными способами достижения эквивалентности в переводе и способен применять переводческие трансформации при переводе текстов различных жанров</w:t>
            </w:r>
          </w:p>
        </w:tc>
        <w:tc>
          <w:tcPr>
            <w:tcW w:w="1031" w:type="pct"/>
          </w:tcPr>
          <w:p w14:paraId="32417BE9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 xml:space="preserve">ПК-1.2 - Способен осуществить </w:t>
            </w:r>
            <w:proofErr w:type="spellStart"/>
            <w:r w:rsidRPr="00FB0BA5">
              <w:rPr>
                <w:sz w:val="22"/>
                <w:szCs w:val="22"/>
              </w:rPr>
              <w:t>предпереводческий</w:t>
            </w:r>
            <w:proofErr w:type="spellEnd"/>
            <w:r w:rsidRPr="00FB0BA5">
              <w:rPr>
                <w:sz w:val="22"/>
                <w:szCs w:val="22"/>
              </w:rPr>
              <w:t xml:space="preserve"> анализ текста, определить его стилевое своеобразие и выделить смысловые доминанты, эффективно применяет переводческие трансформации в целях достижения эквивалентности при переводе текстов различных жанров</w:t>
            </w:r>
          </w:p>
        </w:tc>
        <w:tc>
          <w:tcPr>
            <w:tcW w:w="3011" w:type="pct"/>
          </w:tcPr>
          <w:p w14:paraId="153B61F4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22298BFC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осуществлять письменный перевод с сохранением коммуникативного эффекта исходного текста, достигать эквивалентности при переводе текстов различных жанров.</w:t>
            </w:r>
          </w:p>
          <w:p w14:paraId="2EEBFAD2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020D93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1FCF9E97" w14:textId="77777777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навыками выделения уровней эквивалентности и сохранения коммуникативного эффекта при переводе текстов различных жанров, навыками осуществления переводческих трансформаций для достижения эквивалентности перевода в текстах различных жанров.</w:t>
            </w:r>
          </w:p>
        </w:tc>
      </w:tr>
      <w:tr w:rsidR="00996FB3" w:rsidRPr="00FB0BA5" w14:paraId="3F5E376A" w14:textId="77777777" w:rsidTr="00FB0BA5">
        <w:trPr>
          <w:trHeight w:val="212"/>
        </w:trPr>
        <w:tc>
          <w:tcPr>
            <w:tcW w:w="958" w:type="pct"/>
          </w:tcPr>
          <w:p w14:paraId="5AEA6B36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ПК-2 - Способен осуществлять письменный перевод, в том числе с использованием специализированных инструментальных средств</w:t>
            </w:r>
          </w:p>
        </w:tc>
        <w:tc>
          <w:tcPr>
            <w:tcW w:w="1031" w:type="pct"/>
          </w:tcPr>
          <w:p w14:paraId="6E1FDAA5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ПК-2.2 - Умеет сохранять коммуникативную цель и стилистику исходного текста, использовать переводческие преобразования в соответствии с выбранной стратегией перевода, осуществлять адаптацию текста на переводящем языке в соответствии с культурными особенностями определенного региона, использовать программно-аппаратные средства автоматизации процесса перевода</w:t>
            </w:r>
          </w:p>
        </w:tc>
        <w:tc>
          <w:tcPr>
            <w:tcW w:w="3011" w:type="pct"/>
          </w:tcPr>
          <w:p w14:paraId="5713D896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2F68DB05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сохранять коммуникативную цель и стилистику исходного текста, использовать переводческие преобразования в соответствии с выбранной стратегией перевода, осуществлять адаптацию текста на переводящем языке в соответствии с культурными особенностями определенного региона, использовать программно-аппаратные средства автоматизации процесса перевода.</w:t>
            </w:r>
          </w:p>
          <w:p w14:paraId="64A71133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4BCF2E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0F580901" w14:textId="77777777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навыками осуществления письменного перевода, в том числе с использованием специализированных инструментальных средств.</w:t>
            </w:r>
          </w:p>
        </w:tc>
      </w:tr>
      <w:tr w:rsidR="00996FB3" w:rsidRPr="00FB0BA5" w14:paraId="2B09DF33" w14:textId="77777777" w:rsidTr="00FB0BA5">
        <w:trPr>
          <w:trHeight w:val="212"/>
        </w:trPr>
        <w:tc>
          <w:tcPr>
            <w:tcW w:w="958" w:type="pct"/>
          </w:tcPr>
          <w:p w14:paraId="1C80C55C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 xml:space="preserve">ПК-3 - Способен анализировать </w:t>
            </w:r>
            <w:proofErr w:type="spellStart"/>
            <w:r w:rsidRPr="00FB0BA5">
              <w:rPr>
                <w:sz w:val="22"/>
                <w:szCs w:val="22"/>
              </w:rPr>
              <w:t>социо</w:t>
            </w:r>
            <w:proofErr w:type="spellEnd"/>
            <w:r w:rsidRPr="00FB0BA5">
              <w:rPr>
                <w:sz w:val="22"/>
                <w:szCs w:val="22"/>
              </w:rPr>
              <w:t xml:space="preserve">- и </w:t>
            </w:r>
            <w:proofErr w:type="spellStart"/>
            <w:r w:rsidRPr="00FB0BA5">
              <w:rPr>
                <w:sz w:val="22"/>
                <w:szCs w:val="22"/>
              </w:rPr>
              <w:t>лингвокультурные</w:t>
            </w:r>
            <w:proofErr w:type="spellEnd"/>
            <w:r w:rsidRPr="00FB0BA5">
              <w:rPr>
                <w:sz w:val="22"/>
                <w:szCs w:val="22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1031" w:type="pct"/>
          </w:tcPr>
          <w:p w14:paraId="13202AD3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ПК-3.2 - Свободно моделирует ситуации официального и неофициального общения и активно использует этикетные нормы при общении с представителями различных культур</w:t>
            </w:r>
          </w:p>
        </w:tc>
        <w:tc>
          <w:tcPr>
            <w:tcW w:w="3011" w:type="pct"/>
          </w:tcPr>
          <w:p w14:paraId="5417904E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2707EE42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 xml:space="preserve">анализировать </w:t>
            </w:r>
            <w:proofErr w:type="spellStart"/>
            <w:r w:rsidRPr="00FB0BA5">
              <w:rPr>
                <w:sz w:val="22"/>
                <w:szCs w:val="22"/>
              </w:rPr>
              <w:t>социо</w:t>
            </w:r>
            <w:proofErr w:type="spellEnd"/>
            <w:r w:rsidRPr="00FB0BA5">
              <w:rPr>
                <w:sz w:val="22"/>
                <w:szCs w:val="22"/>
              </w:rPr>
              <w:t xml:space="preserve"> и </w:t>
            </w:r>
            <w:proofErr w:type="spellStart"/>
            <w:r w:rsidRPr="00FB0BA5">
              <w:rPr>
                <w:sz w:val="22"/>
                <w:szCs w:val="22"/>
              </w:rPr>
              <w:t>лингвокультурные</w:t>
            </w:r>
            <w:proofErr w:type="spellEnd"/>
            <w:r w:rsidRPr="00FB0BA5">
              <w:rPr>
                <w:sz w:val="22"/>
                <w:szCs w:val="22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посредничества.</w:t>
            </w:r>
          </w:p>
          <w:p w14:paraId="764C1F5B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5BEDE7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1EC29CE6" w14:textId="77777777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навыками моделирования типичных ситуаций официального и неофициального общения, навыками выстраивания общения с представителями различных культур, навыками использования этикетных норм.</w:t>
            </w:r>
          </w:p>
        </w:tc>
      </w:tr>
      <w:tr w:rsidR="00996FB3" w:rsidRPr="00FB0BA5" w14:paraId="6CA34FA8" w14:textId="77777777" w:rsidTr="00FB0BA5">
        <w:trPr>
          <w:trHeight w:val="212"/>
        </w:trPr>
        <w:tc>
          <w:tcPr>
            <w:tcW w:w="958" w:type="pct"/>
          </w:tcPr>
          <w:p w14:paraId="34C4717C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ПК-4 - Способен осуществлять устный перевод в соответствии с особенностями межкультурной и межъязыковой коммуникации и целью перевода</w:t>
            </w:r>
          </w:p>
        </w:tc>
        <w:tc>
          <w:tcPr>
            <w:tcW w:w="1031" w:type="pct"/>
          </w:tcPr>
          <w:p w14:paraId="6F42603C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ПК-4.2 - Умеет систематизировать и осваивать новую лексику в кратчайшие сроки, определять стратегию перевода в соответствии с особенностями коммуникации и целью перевода, сохранять коммуникативную цель и стилистику исходного сообщения</w:t>
            </w:r>
          </w:p>
        </w:tc>
        <w:tc>
          <w:tcPr>
            <w:tcW w:w="3011" w:type="pct"/>
          </w:tcPr>
          <w:p w14:paraId="6072D4DB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305CC787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систематизировать и осваивать новую лексику в кратчайшие сроки, определять стратегию перевода в соответствии с особенностями коммуникации и целью перевода, сохранять коммуникативную стилистику исходного сообщения.</w:t>
            </w:r>
          </w:p>
          <w:p w14:paraId="725F4415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C3C2C1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301339F6" w14:textId="77777777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навыком осуществления устного перевода в соответствии с особенностями межкультурной и межъязыковой коммуникации и целью перевода.</w:t>
            </w:r>
          </w:p>
        </w:tc>
      </w:tr>
      <w:tr w:rsidR="00996FB3" w:rsidRPr="00FB0BA5" w14:paraId="665E48F0" w14:textId="77777777" w:rsidTr="00FB0BA5">
        <w:trPr>
          <w:trHeight w:val="212"/>
        </w:trPr>
        <w:tc>
          <w:tcPr>
            <w:tcW w:w="958" w:type="pct"/>
          </w:tcPr>
          <w:p w14:paraId="5033D033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ПК-5 - Владеет системой знаний об основах профессии переводчика, теории и практики устного и письменного перевода</w:t>
            </w:r>
          </w:p>
        </w:tc>
        <w:tc>
          <w:tcPr>
            <w:tcW w:w="1031" w:type="pct"/>
          </w:tcPr>
          <w:p w14:paraId="6EC70B38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 xml:space="preserve">ПК-5.2 - Владеет навыком выполнения </w:t>
            </w:r>
            <w:proofErr w:type="spellStart"/>
            <w:r w:rsidRPr="00FB0BA5">
              <w:rPr>
                <w:sz w:val="22"/>
                <w:szCs w:val="22"/>
              </w:rPr>
              <w:t>предпереводческого</w:t>
            </w:r>
            <w:proofErr w:type="spellEnd"/>
            <w:r w:rsidRPr="00FB0BA5">
              <w:rPr>
                <w:sz w:val="22"/>
                <w:szCs w:val="22"/>
              </w:rPr>
              <w:t xml:space="preserve"> анализа текста и способен корректно определить стратегию осуществления устного и письменного перевода с учетом поставленных переводческих задач</w:t>
            </w:r>
          </w:p>
        </w:tc>
        <w:tc>
          <w:tcPr>
            <w:tcW w:w="3011" w:type="pct"/>
          </w:tcPr>
          <w:p w14:paraId="65064340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3C4EDB45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 xml:space="preserve">выполнять </w:t>
            </w:r>
            <w:proofErr w:type="spellStart"/>
            <w:r w:rsidRPr="00FB0BA5">
              <w:rPr>
                <w:sz w:val="22"/>
                <w:szCs w:val="22"/>
              </w:rPr>
              <w:t>предпереводческий</w:t>
            </w:r>
            <w:proofErr w:type="spellEnd"/>
            <w:r w:rsidRPr="00FB0BA5">
              <w:rPr>
                <w:sz w:val="22"/>
                <w:szCs w:val="22"/>
              </w:rPr>
              <w:t xml:space="preserve"> анализ текста и корректно определять стратегию осуществления устного и письменного перевода с учетом поставленных переводческих задач.</w:t>
            </w:r>
          </w:p>
          <w:p w14:paraId="383ECAEC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FB85F1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5B4E4FF5" w14:textId="77777777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системой знаний об основах профессии переводчика, теории и практики устного и письменного перевода.</w:t>
            </w:r>
          </w:p>
        </w:tc>
      </w:tr>
      <w:tr w:rsidR="00996FB3" w:rsidRPr="00FB0BA5" w14:paraId="0F56B986" w14:textId="77777777" w:rsidTr="00FB0BA5">
        <w:trPr>
          <w:trHeight w:val="212"/>
        </w:trPr>
        <w:tc>
          <w:tcPr>
            <w:tcW w:w="958" w:type="pct"/>
          </w:tcPr>
          <w:p w14:paraId="4A20FE59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ПК-6 - Способен понимать и анализировать специализированные тексты экономической направленности, а также осуществлять коммуникацию в рамках социально-экономического дискурса</w:t>
            </w:r>
          </w:p>
        </w:tc>
        <w:tc>
          <w:tcPr>
            <w:tcW w:w="1031" w:type="pct"/>
          </w:tcPr>
          <w:p w14:paraId="6ECA6A08" w14:textId="77777777" w:rsidR="00996FB3" w:rsidRPr="00FB0BA5" w:rsidRDefault="00C76457" w:rsidP="00FB0B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ПК-6.2 - Осуществляет межъязыковой письменный перевод текста с использованием имеющихся шаблонов, профессиональную коммуникацию в рамках дискурса социально-экономической направленности</w:t>
            </w:r>
          </w:p>
        </w:tc>
        <w:tc>
          <w:tcPr>
            <w:tcW w:w="3011" w:type="pct"/>
          </w:tcPr>
          <w:p w14:paraId="66529C9B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Уметь:</w:t>
            </w:r>
          </w:p>
          <w:p w14:paraId="0A4ECF23" w14:textId="77777777" w:rsidR="00DC0676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понимать и анализировать специализированные тексты экономической направленности, осуществлять коммуникацию в рамках социально-экономического дискурса.</w:t>
            </w:r>
          </w:p>
          <w:p w14:paraId="0C6D299D" w14:textId="77777777" w:rsidR="00DC0676" w:rsidRPr="00FB0B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E232D7" w14:textId="77777777" w:rsidR="002E5704" w:rsidRPr="00FB0B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Владеть:</w:t>
            </w:r>
          </w:p>
          <w:p w14:paraId="4AC554E5" w14:textId="77777777" w:rsidR="00996FB3" w:rsidRPr="00FB0B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навыками осуществлять межъязыковой письменный перевод текстов с использованием шаблонов, осуществлять профессиональную коммуникацию в рамках дискурса социально-экономической направленности.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FB0BA5" w14:paraId="65314A5A" w14:textId="77777777" w:rsidTr="00FB0BA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B0BA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B0BA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B0BA5" w:rsidRDefault="005D11CD" w:rsidP="00FB0BA5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B0BA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B0BA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B0BA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B0BA5" w14:paraId="1ED871D2" w14:textId="77777777" w:rsidTr="00FB0BA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B0BA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B0BA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29C85C2B" w:rsidR="005D11CD" w:rsidRPr="00FB0BA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B0BA5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B0BA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B0BA5">
              <w:rPr>
                <w:sz w:val="22"/>
                <w:szCs w:val="22"/>
                <w:lang w:bidi="ru-RU"/>
              </w:rPr>
              <w:t>Получение первичной информации об организации работы на практике.</w:t>
            </w:r>
            <w:r w:rsidRPr="00FB0BA5">
              <w:rPr>
                <w:sz w:val="22"/>
                <w:szCs w:val="22"/>
                <w:lang w:bidi="ru-RU"/>
              </w:rPr>
              <w:br/>
              <w:t>Знакомство с методическими и инструктивными материалами, а также требованиями к отчетности. Получение инструктажа по технике безопасности.</w:t>
            </w:r>
            <w:r w:rsidRPr="00FB0BA5">
              <w:rPr>
                <w:sz w:val="22"/>
                <w:szCs w:val="22"/>
                <w:lang w:bidi="ru-RU"/>
              </w:rPr>
              <w:br/>
              <w:t>Составление плана практики</w:t>
            </w:r>
          </w:p>
        </w:tc>
      </w:tr>
      <w:tr w:rsidR="005D11CD" w:rsidRPr="00FB0BA5" w14:paraId="4B7B33E3" w14:textId="77777777" w:rsidTr="00FB0BA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057A" w14:textId="77777777" w:rsidR="005D11CD" w:rsidRPr="00FB0BA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B0BA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CAD8" w14:textId="77777777" w:rsidR="005D11CD" w:rsidRPr="00FB0BA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B0BA5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325" w14:textId="77777777" w:rsidR="005D11CD" w:rsidRPr="00FB0BA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B0BA5">
              <w:rPr>
                <w:sz w:val="22"/>
                <w:szCs w:val="22"/>
                <w:lang w:bidi="ru-RU"/>
              </w:rPr>
              <w:t>Самостоятельная работа над заданием, изучение методов работы. Подготовка к выполнению профессиональных / исследовательских / практических заданий, соответствующих компетенциям, формируемым в процессе практики.</w:t>
            </w:r>
          </w:p>
        </w:tc>
      </w:tr>
      <w:tr w:rsidR="005D11CD" w:rsidRPr="00FB0BA5" w14:paraId="5BD34426" w14:textId="77777777" w:rsidTr="00FB0BA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7650" w14:textId="77777777" w:rsidR="005D11CD" w:rsidRPr="00FB0BA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B0BA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B5A7" w14:textId="77777777" w:rsidR="005D11CD" w:rsidRPr="00FB0BA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B0BA5">
              <w:rPr>
                <w:sz w:val="22"/>
                <w:szCs w:val="22"/>
                <w:lang w:bidi="ru-RU"/>
              </w:rPr>
              <w:t>Завершающий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924C" w14:textId="77777777" w:rsidR="005D11CD" w:rsidRPr="00FB0BA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B0BA5">
              <w:rPr>
                <w:sz w:val="22"/>
                <w:szCs w:val="22"/>
                <w:lang w:bidi="ru-RU"/>
              </w:rPr>
              <w:t>Обобщение и систематизация знаний, полученных в ходе практики.</w:t>
            </w:r>
            <w:r w:rsidRPr="00FB0BA5">
              <w:rPr>
                <w:sz w:val="22"/>
                <w:szCs w:val="22"/>
                <w:lang w:bidi="ru-RU"/>
              </w:rPr>
              <w:br/>
              <w:t>Составление отчета, оформление журнала практики.</w:t>
            </w:r>
          </w:p>
        </w:tc>
      </w:tr>
      <w:tr w:rsidR="005D11CD" w:rsidRPr="00FB0BA5" w14:paraId="65CBE459" w14:textId="77777777" w:rsidTr="00FB0BA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5E24" w14:textId="77777777" w:rsidR="005D11CD" w:rsidRPr="00FB0BA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B0BA5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59FB" w14:textId="77777777" w:rsidR="005D11CD" w:rsidRPr="00FB0BA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B0BA5">
              <w:rPr>
                <w:sz w:val="22"/>
                <w:szCs w:val="22"/>
                <w:lang w:bidi="ru-RU"/>
              </w:rPr>
              <w:t>Защита отчета по практике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AFEC" w14:textId="77777777" w:rsidR="005D11CD" w:rsidRPr="00FB0BA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B0BA5">
              <w:rPr>
                <w:sz w:val="22"/>
                <w:szCs w:val="22"/>
                <w:lang w:bidi="ru-RU"/>
              </w:rPr>
              <w:t>Представление письменного отчета по практике и выступление с докладом на конференции по итогам практики (или заочное участие в конференции с тезисами по итогам практики).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FB0BA5" w14:paraId="3464B1F7" w14:textId="77777777" w:rsidTr="00FB0BA5">
        <w:tc>
          <w:tcPr>
            <w:tcW w:w="3181" w:type="pct"/>
            <w:shd w:val="clear" w:color="auto" w:fill="auto"/>
          </w:tcPr>
          <w:p w14:paraId="7E1C7DCA" w14:textId="77777777" w:rsidR="00530A60" w:rsidRPr="00FB0BA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B0BA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FB0BA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B0BA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B0BA5" w14:paraId="4C2605EA" w14:textId="77777777" w:rsidTr="00FB0BA5">
        <w:tc>
          <w:tcPr>
            <w:tcW w:w="3181" w:type="pct"/>
            <w:shd w:val="clear" w:color="auto" w:fill="auto"/>
          </w:tcPr>
          <w:p w14:paraId="160C119F" w14:textId="77777777" w:rsidR="00530A60" w:rsidRPr="00FB0BA5" w:rsidRDefault="00C76457">
            <w:pPr>
              <w:rPr>
                <w:sz w:val="22"/>
                <w:szCs w:val="22"/>
              </w:rPr>
            </w:pPr>
            <w:proofErr w:type="spellStart"/>
            <w:r w:rsidRPr="00FB0BA5">
              <w:rPr>
                <w:sz w:val="22"/>
                <w:szCs w:val="22"/>
              </w:rPr>
              <w:t>Гультяева</w:t>
            </w:r>
            <w:proofErr w:type="spellEnd"/>
            <w:r w:rsidRPr="00FB0BA5">
              <w:rPr>
                <w:sz w:val="22"/>
                <w:szCs w:val="22"/>
              </w:rPr>
              <w:t xml:space="preserve">, Галина Сергеевна. Перевод публицистических текстов с китайского языка : учебное пособие / </w:t>
            </w:r>
            <w:proofErr w:type="spellStart"/>
            <w:r w:rsidRPr="00FB0BA5">
              <w:rPr>
                <w:sz w:val="22"/>
                <w:szCs w:val="22"/>
              </w:rPr>
              <w:t>Г.С.Гультяева</w:t>
            </w:r>
            <w:proofErr w:type="spellEnd"/>
            <w:r w:rsidRPr="00FB0BA5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FB0BA5">
              <w:rPr>
                <w:sz w:val="22"/>
                <w:szCs w:val="22"/>
              </w:rPr>
              <w:t xml:space="preserve"> Р</w:t>
            </w:r>
            <w:proofErr w:type="gramEnd"/>
            <w:r w:rsidRPr="00FB0BA5">
              <w:rPr>
                <w:sz w:val="22"/>
                <w:szCs w:val="22"/>
              </w:rPr>
              <w:t>ос. Федерации, С.-</w:t>
            </w:r>
            <w:proofErr w:type="spellStart"/>
            <w:r w:rsidRPr="00FB0BA5">
              <w:rPr>
                <w:sz w:val="22"/>
                <w:szCs w:val="22"/>
              </w:rPr>
              <w:t>Петерб</w:t>
            </w:r>
            <w:proofErr w:type="spellEnd"/>
            <w:r w:rsidRPr="00FB0BA5">
              <w:rPr>
                <w:sz w:val="22"/>
                <w:szCs w:val="22"/>
              </w:rPr>
              <w:t xml:space="preserve">. гос. </w:t>
            </w:r>
            <w:proofErr w:type="spellStart"/>
            <w:r w:rsidRPr="00FB0BA5">
              <w:rPr>
                <w:sz w:val="22"/>
                <w:szCs w:val="22"/>
              </w:rPr>
              <w:t>экон</w:t>
            </w:r>
            <w:proofErr w:type="spellEnd"/>
            <w:r w:rsidRPr="00FB0BA5">
              <w:rPr>
                <w:sz w:val="22"/>
                <w:szCs w:val="22"/>
              </w:rPr>
              <w:t xml:space="preserve">. ун-т, Каф. теории яз. и переводоведения. </w:t>
            </w:r>
            <w:proofErr w:type="spellStart"/>
            <w:r w:rsidRPr="00FB0BA5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FB0BA5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FB0BA5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FB0BA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0BA5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FB0BA5">
              <w:rPr>
                <w:sz w:val="22"/>
                <w:szCs w:val="22"/>
                <w:lang w:val="en-US"/>
              </w:rPr>
              <w:t xml:space="preserve"> СПбГЭУ, 2017. 31 с. ISBN 978-5-7310-3835-5.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FB0BA5" w:rsidRDefault="00DD79C6">
            <w:pPr>
              <w:rPr>
                <w:sz w:val="22"/>
                <w:szCs w:val="22"/>
              </w:rPr>
            </w:pPr>
            <w:hyperlink r:id="rId9" w:history="1">
              <w:r w:rsidR="00C76457" w:rsidRPr="00FB0BA5">
                <w:rPr>
                  <w:color w:val="00008B"/>
                  <w:sz w:val="22"/>
                  <w:szCs w:val="22"/>
                  <w:u w:val="single"/>
                </w:rPr>
                <w:t>https://opac.unecon.ru/elibrar ... BA%D1%81%D1%82%D0%BE%D0%B2.pdf</w:t>
              </w:r>
            </w:hyperlink>
          </w:p>
        </w:tc>
      </w:tr>
      <w:tr w:rsidR="00530A60" w:rsidRPr="00FB0BA5" w14:paraId="531FCE39" w14:textId="77777777" w:rsidTr="00FB0BA5">
        <w:tc>
          <w:tcPr>
            <w:tcW w:w="3181" w:type="pct"/>
            <w:shd w:val="clear" w:color="auto" w:fill="auto"/>
          </w:tcPr>
          <w:p w14:paraId="5A040E96" w14:textId="77777777" w:rsidR="00530A60" w:rsidRPr="00FB0BA5" w:rsidRDefault="00C76457">
            <w:pPr>
              <w:rPr>
                <w:sz w:val="22"/>
                <w:szCs w:val="22"/>
              </w:rPr>
            </w:pPr>
            <w:proofErr w:type="spellStart"/>
            <w:r w:rsidRPr="00FB0BA5">
              <w:rPr>
                <w:sz w:val="22"/>
                <w:szCs w:val="22"/>
              </w:rPr>
              <w:t>Войцехович</w:t>
            </w:r>
            <w:proofErr w:type="spellEnd"/>
            <w:r w:rsidRPr="00FB0BA5">
              <w:rPr>
                <w:sz w:val="22"/>
                <w:szCs w:val="22"/>
              </w:rPr>
              <w:t>, И. В. Сборник дополнительных материалов к учебнику «Китайский язык. Общественно-политический перевод. Начальный курс»</w:t>
            </w:r>
            <w:proofErr w:type="gramStart"/>
            <w:r w:rsidRPr="00FB0BA5">
              <w:rPr>
                <w:sz w:val="22"/>
                <w:szCs w:val="22"/>
              </w:rPr>
              <w:t xml:space="preserve"> :</w:t>
            </w:r>
            <w:proofErr w:type="gramEnd"/>
            <w:r w:rsidRPr="00FB0BA5">
              <w:rPr>
                <w:sz w:val="22"/>
                <w:szCs w:val="22"/>
              </w:rPr>
              <w:t xml:space="preserve"> учебное пособие. — 3-е изд., эл. / И. В. </w:t>
            </w:r>
            <w:proofErr w:type="spellStart"/>
            <w:r w:rsidRPr="00FB0BA5">
              <w:rPr>
                <w:sz w:val="22"/>
                <w:szCs w:val="22"/>
              </w:rPr>
              <w:t>Войцехович</w:t>
            </w:r>
            <w:proofErr w:type="spellEnd"/>
            <w:r w:rsidRPr="00FB0BA5">
              <w:rPr>
                <w:sz w:val="22"/>
                <w:szCs w:val="22"/>
              </w:rPr>
              <w:t xml:space="preserve">, А. Ф. </w:t>
            </w:r>
            <w:proofErr w:type="spellStart"/>
            <w:r w:rsidRPr="00FB0BA5">
              <w:rPr>
                <w:sz w:val="22"/>
                <w:szCs w:val="22"/>
              </w:rPr>
              <w:t>Кондрашевский</w:t>
            </w:r>
            <w:proofErr w:type="spellEnd"/>
            <w:r w:rsidRPr="00FB0BA5">
              <w:rPr>
                <w:sz w:val="22"/>
                <w:szCs w:val="22"/>
              </w:rPr>
              <w:t xml:space="preserve">, А. А. </w:t>
            </w:r>
            <w:proofErr w:type="spellStart"/>
            <w:r w:rsidRPr="00FB0BA5">
              <w:rPr>
                <w:sz w:val="22"/>
                <w:szCs w:val="22"/>
              </w:rPr>
              <w:t>Войцехович</w:t>
            </w:r>
            <w:proofErr w:type="spellEnd"/>
            <w:r w:rsidRPr="00FB0BA5"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FB0BA5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FB0BA5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FB0BA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0BA5">
              <w:rPr>
                <w:sz w:val="22"/>
                <w:szCs w:val="22"/>
                <w:lang w:val="en-US"/>
              </w:rPr>
              <w:t>Восточная</w:t>
            </w:r>
            <w:proofErr w:type="spellEnd"/>
            <w:r w:rsidRPr="00FB0BA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0BA5">
              <w:rPr>
                <w:sz w:val="22"/>
                <w:szCs w:val="22"/>
                <w:lang w:val="en-US"/>
              </w:rPr>
              <w:t>книга</w:t>
            </w:r>
            <w:proofErr w:type="spellEnd"/>
            <w:r w:rsidRPr="00FB0BA5">
              <w:rPr>
                <w:sz w:val="22"/>
                <w:szCs w:val="22"/>
                <w:lang w:val="en-US"/>
              </w:rPr>
              <w:t>, 2020. 151 с. ISBN 978-5-7873-1684-1.</w:t>
            </w:r>
          </w:p>
        </w:tc>
        <w:tc>
          <w:tcPr>
            <w:tcW w:w="1819" w:type="pct"/>
            <w:shd w:val="clear" w:color="auto" w:fill="auto"/>
          </w:tcPr>
          <w:p w14:paraId="68B06BAE" w14:textId="77777777" w:rsidR="00530A60" w:rsidRPr="00FB0BA5" w:rsidRDefault="00DD79C6">
            <w:pPr>
              <w:rPr>
                <w:sz w:val="22"/>
                <w:szCs w:val="22"/>
              </w:rPr>
            </w:pPr>
            <w:hyperlink r:id="rId10" w:history="1">
              <w:r w:rsidR="00C76457" w:rsidRPr="00FB0BA5">
                <w:rPr>
                  <w:color w:val="00008B"/>
                  <w:sz w:val="22"/>
                  <w:szCs w:val="22"/>
                  <w:u w:val="single"/>
                </w:rPr>
                <w:t>https://ibooks.ru/bookshelf/368049/reading</w:t>
              </w:r>
            </w:hyperlink>
          </w:p>
        </w:tc>
      </w:tr>
      <w:tr w:rsidR="00530A60" w:rsidRPr="00FB0BA5" w14:paraId="779275BB" w14:textId="77777777" w:rsidTr="00FB0BA5">
        <w:tc>
          <w:tcPr>
            <w:tcW w:w="3181" w:type="pct"/>
            <w:shd w:val="clear" w:color="auto" w:fill="auto"/>
          </w:tcPr>
          <w:p w14:paraId="06373CA6" w14:textId="77777777" w:rsidR="00530A60" w:rsidRPr="00FB0BA5" w:rsidRDefault="00C76457">
            <w:pPr>
              <w:rPr>
                <w:sz w:val="22"/>
                <w:szCs w:val="22"/>
              </w:rPr>
            </w:pPr>
            <w:proofErr w:type="spellStart"/>
            <w:r w:rsidRPr="00FB0BA5">
              <w:rPr>
                <w:sz w:val="22"/>
                <w:szCs w:val="22"/>
              </w:rPr>
              <w:t>Абдрахимов</w:t>
            </w:r>
            <w:proofErr w:type="spellEnd"/>
            <w:r w:rsidRPr="00FB0BA5">
              <w:rPr>
                <w:sz w:val="22"/>
                <w:szCs w:val="22"/>
              </w:rPr>
              <w:t xml:space="preserve">, Л. Г., Китайский язык. Практический курс коммерческого перевода / Л. Г. </w:t>
            </w:r>
            <w:proofErr w:type="spellStart"/>
            <w:r w:rsidRPr="00FB0BA5">
              <w:rPr>
                <w:sz w:val="22"/>
                <w:szCs w:val="22"/>
              </w:rPr>
              <w:t>Абдрахимов</w:t>
            </w:r>
            <w:proofErr w:type="spellEnd"/>
            <w:r w:rsidRPr="00FB0BA5">
              <w:rPr>
                <w:sz w:val="22"/>
                <w:szCs w:val="22"/>
              </w:rPr>
              <w:t xml:space="preserve">, В. Ф. </w:t>
            </w:r>
            <w:proofErr w:type="spellStart"/>
            <w:r w:rsidRPr="00FB0BA5">
              <w:rPr>
                <w:sz w:val="22"/>
                <w:szCs w:val="22"/>
              </w:rPr>
              <w:t>Щичко</w:t>
            </w:r>
            <w:proofErr w:type="spellEnd"/>
            <w:r w:rsidRPr="00FB0BA5">
              <w:rPr>
                <w:sz w:val="22"/>
                <w:szCs w:val="22"/>
              </w:rPr>
              <w:t>. — 3-е изд. — Москва</w:t>
            </w:r>
            <w:proofErr w:type="gramStart"/>
            <w:r w:rsidRPr="00FB0BA5">
              <w:rPr>
                <w:sz w:val="22"/>
                <w:szCs w:val="22"/>
              </w:rPr>
              <w:t xml:space="preserve"> :</w:t>
            </w:r>
            <w:proofErr w:type="gramEnd"/>
            <w:r w:rsidRPr="00FB0BA5">
              <w:rPr>
                <w:sz w:val="22"/>
                <w:szCs w:val="22"/>
              </w:rPr>
              <w:t xml:space="preserve"> Издательский дом ВКН, 2020. — 303 </w:t>
            </w:r>
            <w:r w:rsidRPr="00FB0BA5">
              <w:rPr>
                <w:sz w:val="22"/>
                <w:szCs w:val="22"/>
                <w:lang w:val="en-US"/>
              </w:rPr>
              <w:t>c</w:t>
            </w:r>
            <w:r w:rsidRPr="00FB0BA5">
              <w:rPr>
                <w:sz w:val="22"/>
                <w:szCs w:val="22"/>
              </w:rPr>
              <w:t>.</w:t>
            </w:r>
          </w:p>
        </w:tc>
        <w:tc>
          <w:tcPr>
            <w:tcW w:w="1819" w:type="pct"/>
            <w:shd w:val="clear" w:color="auto" w:fill="auto"/>
          </w:tcPr>
          <w:p w14:paraId="101E5AEA" w14:textId="77777777" w:rsidR="00530A60" w:rsidRPr="00FB0BA5" w:rsidRDefault="00DD79C6">
            <w:pPr>
              <w:rPr>
                <w:sz w:val="22"/>
                <w:szCs w:val="22"/>
              </w:rPr>
            </w:pPr>
            <w:hyperlink r:id="rId11" w:history="1">
              <w:r w:rsidR="00C76457" w:rsidRPr="00FB0BA5">
                <w:rPr>
                  <w:color w:val="00008B"/>
                  <w:sz w:val="22"/>
                  <w:szCs w:val="22"/>
                  <w:u w:val="single"/>
                </w:rPr>
                <w:t>https://www.ibooks.ru/bookshelf/382571/reading</w:t>
              </w:r>
            </w:hyperlink>
          </w:p>
        </w:tc>
      </w:tr>
      <w:tr w:rsidR="00530A60" w:rsidRPr="00FB0BA5" w14:paraId="6FD349FE" w14:textId="77777777" w:rsidTr="00FB0BA5">
        <w:tc>
          <w:tcPr>
            <w:tcW w:w="3181" w:type="pct"/>
            <w:shd w:val="clear" w:color="auto" w:fill="auto"/>
          </w:tcPr>
          <w:p w14:paraId="48BB8603" w14:textId="77777777" w:rsidR="00530A60" w:rsidRPr="00FB0BA5" w:rsidRDefault="00C76457">
            <w:pPr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Тюрина, В.А., Деловой китайский язык. Начальный уровень : учебное пособие /  В.А. Тюрина</w:t>
            </w:r>
            <w:proofErr w:type="gramStart"/>
            <w:r w:rsidRPr="00FB0BA5">
              <w:rPr>
                <w:sz w:val="22"/>
                <w:szCs w:val="22"/>
              </w:rPr>
              <w:t xml:space="preserve">, ; </w:t>
            </w:r>
            <w:proofErr w:type="gramEnd"/>
            <w:r w:rsidRPr="00FB0BA5">
              <w:rPr>
                <w:sz w:val="22"/>
                <w:szCs w:val="22"/>
              </w:rPr>
              <w:t xml:space="preserve">под ред. </w:t>
            </w:r>
            <w:r w:rsidRPr="00FB0BA5">
              <w:rPr>
                <w:sz w:val="22"/>
                <w:szCs w:val="22"/>
                <w:lang w:val="en-US"/>
              </w:rPr>
              <w:t xml:space="preserve">М.П. Лымарь. — </w:t>
            </w:r>
            <w:proofErr w:type="gramStart"/>
            <w:r w:rsidRPr="00FB0BA5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FB0BA5">
              <w:rPr>
                <w:sz w:val="22"/>
                <w:szCs w:val="22"/>
                <w:lang w:val="en-US"/>
              </w:rPr>
              <w:t xml:space="preserve"> КноРус, 2021. — 137 с.</w:t>
            </w:r>
          </w:p>
        </w:tc>
        <w:tc>
          <w:tcPr>
            <w:tcW w:w="1819" w:type="pct"/>
            <w:shd w:val="clear" w:color="auto" w:fill="auto"/>
          </w:tcPr>
          <w:p w14:paraId="5D10FD53" w14:textId="77777777" w:rsidR="00530A60" w:rsidRPr="00FB0BA5" w:rsidRDefault="00DD79C6">
            <w:pPr>
              <w:rPr>
                <w:sz w:val="22"/>
                <w:szCs w:val="22"/>
              </w:rPr>
            </w:pPr>
            <w:hyperlink r:id="rId12" w:history="1">
              <w:r w:rsidR="00C76457" w:rsidRPr="00FB0BA5">
                <w:rPr>
                  <w:color w:val="00008B"/>
                  <w:sz w:val="22"/>
                  <w:szCs w:val="22"/>
                  <w:u w:val="single"/>
                </w:rPr>
                <w:t>https://book.ru/books/937059</w:t>
              </w:r>
            </w:hyperlink>
          </w:p>
        </w:tc>
      </w:tr>
      <w:tr w:rsidR="00530A60" w:rsidRPr="00FB0BA5" w14:paraId="6904B8AE" w14:textId="77777777" w:rsidTr="00FB0BA5">
        <w:tc>
          <w:tcPr>
            <w:tcW w:w="3181" w:type="pct"/>
            <w:shd w:val="clear" w:color="auto" w:fill="auto"/>
          </w:tcPr>
          <w:p w14:paraId="17CA843F" w14:textId="77777777" w:rsidR="00530A60" w:rsidRPr="00FB0BA5" w:rsidRDefault="00C76457">
            <w:pPr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Тюрина, В. А., Китайский язык в сфере экономики и финансов</w:t>
            </w:r>
            <w:proofErr w:type="gramStart"/>
            <w:r w:rsidRPr="00FB0BA5">
              <w:rPr>
                <w:sz w:val="22"/>
                <w:szCs w:val="22"/>
              </w:rPr>
              <w:t xml:space="preserve"> :</w:t>
            </w:r>
            <w:proofErr w:type="gramEnd"/>
            <w:r w:rsidRPr="00FB0BA5">
              <w:rPr>
                <w:sz w:val="22"/>
                <w:szCs w:val="22"/>
              </w:rPr>
              <w:t xml:space="preserve"> учебное пособие / В. А. Тюрина, А. М. Куликов. — Москва</w:t>
            </w:r>
            <w:proofErr w:type="gramStart"/>
            <w:r w:rsidRPr="00FB0BA5">
              <w:rPr>
                <w:sz w:val="22"/>
                <w:szCs w:val="22"/>
              </w:rPr>
              <w:t xml:space="preserve"> :</w:t>
            </w:r>
            <w:proofErr w:type="gramEnd"/>
            <w:r w:rsidRPr="00FB0BA5">
              <w:rPr>
                <w:sz w:val="22"/>
                <w:szCs w:val="22"/>
              </w:rPr>
              <w:t xml:space="preserve"> </w:t>
            </w:r>
            <w:proofErr w:type="spellStart"/>
            <w:r w:rsidRPr="00FB0BA5">
              <w:rPr>
                <w:sz w:val="22"/>
                <w:szCs w:val="22"/>
              </w:rPr>
              <w:t>КноРус</w:t>
            </w:r>
            <w:proofErr w:type="spellEnd"/>
            <w:r w:rsidRPr="00FB0BA5">
              <w:rPr>
                <w:sz w:val="22"/>
                <w:szCs w:val="22"/>
              </w:rPr>
              <w:t xml:space="preserve">, 2024. — 268 с. — </w:t>
            </w:r>
            <w:r w:rsidRPr="00FB0BA5">
              <w:rPr>
                <w:sz w:val="22"/>
                <w:szCs w:val="22"/>
                <w:lang w:val="en-US"/>
              </w:rPr>
              <w:t>ISBN</w:t>
            </w:r>
            <w:r w:rsidRPr="00FB0BA5">
              <w:rPr>
                <w:sz w:val="22"/>
                <w:szCs w:val="22"/>
              </w:rPr>
              <w:t xml:space="preserve"> 978-5-406-13452-8.</w:t>
            </w:r>
            <w:r w:rsidRPr="00FB0BA5">
              <w:rPr>
                <w:sz w:val="22"/>
                <w:szCs w:val="22"/>
              </w:rPr>
              <w:br/>
            </w:r>
          </w:p>
        </w:tc>
        <w:tc>
          <w:tcPr>
            <w:tcW w:w="1819" w:type="pct"/>
            <w:shd w:val="clear" w:color="auto" w:fill="auto"/>
          </w:tcPr>
          <w:p w14:paraId="4F4018D0" w14:textId="77777777" w:rsidR="00530A60" w:rsidRPr="00FB0BA5" w:rsidRDefault="00DD79C6">
            <w:pPr>
              <w:rPr>
                <w:sz w:val="22"/>
                <w:szCs w:val="22"/>
              </w:rPr>
            </w:pPr>
            <w:hyperlink r:id="rId13" w:history="1">
              <w:r w:rsidR="00C76457" w:rsidRPr="00FB0BA5">
                <w:rPr>
                  <w:color w:val="00008B"/>
                  <w:sz w:val="22"/>
                  <w:szCs w:val="22"/>
                  <w:u w:val="single"/>
                </w:rPr>
                <w:t>https://book.ru/book/954840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9E73EA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52DD23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C38205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75AA9F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C73F7D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3E2DE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6434A88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7F8F0A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D79C6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B0BA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FB0BA5">
        <w:tc>
          <w:tcPr>
            <w:tcW w:w="6091" w:type="dxa"/>
            <w:shd w:val="clear" w:color="auto" w:fill="auto"/>
          </w:tcPr>
          <w:p w14:paraId="37B261DC" w14:textId="77777777" w:rsidR="00EE504A" w:rsidRPr="00FB0BA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B0BA5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FB0BA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B0BA5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B0BA5">
        <w:tc>
          <w:tcPr>
            <w:tcW w:w="6091" w:type="dxa"/>
            <w:shd w:val="clear" w:color="auto" w:fill="auto"/>
          </w:tcPr>
          <w:p w14:paraId="74D60044" w14:textId="0763DC71" w:rsidR="00EE504A" w:rsidRPr="00FB0BA5" w:rsidRDefault="00783533" w:rsidP="00BA48A8">
            <w:pPr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0BA5">
              <w:rPr>
                <w:sz w:val="22"/>
                <w:szCs w:val="22"/>
              </w:rPr>
              <w:t xml:space="preserve"> </w:t>
            </w:r>
            <w:r w:rsidRPr="00FB0BA5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маркерная 1шт., вешалка стойка 1шт. Переносной мультимедийный комплект: Ноутбук </w:t>
            </w:r>
            <w:r w:rsidRPr="00FB0BA5">
              <w:rPr>
                <w:sz w:val="22"/>
                <w:szCs w:val="22"/>
                <w:lang w:val="en-US"/>
              </w:rPr>
              <w:t>HP</w:t>
            </w:r>
            <w:r w:rsidRPr="00FB0BA5">
              <w:rPr>
                <w:sz w:val="22"/>
                <w:szCs w:val="22"/>
              </w:rPr>
              <w:t xml:space="preserve"> 250 </w:t>
            </w:r>
            <w:r w:rsidRPr="00FB0BA5">
              <w:rPr>
                <w:sz w:val="22"/>
                <w:szCs w:val="22"/>
                <w:lang w:val="en-US"/>
              </w:rPr>
              <w:t>G</w:t>
            </w:r>
            <w:r w:rsidRPr="00FB0BA5">
              <w:rPr>
                <w:sz w:val="22"/>
                <w:szCs w:val="22"/>
              </w:rPr>
              <w:t>6 1</w:t>
            </w:r>
            <w:r w:rsidRPr="00FB0BA5">
              <w:rPr>
                <w:sz w:val="22"/>
                <w:szCs w:val="22"/>
                <w:lang w:val="en-US"/>
              </w:rPr>
              <w:t>WY</w:t>
            </w:r>
            <w:r w:rsidRPr="00FB0BA5">
              <w:rPr>
                <w:sz w:val="22"/>
                <w:szCs w:val="22"/>
              </w:rPr>
              <w:t>58</w:t>
            </w:r>
            <w:r w:rsidRPr="00FB0BA5">
              <w:rPr>
                <w:sz w:val="22"/>
                <w:szCs w:val="22"/>
                <w:lang w:val="en-US"/>
              </w:rPr>
              <w:t>EA</w:t>
            </w:r>
            <w:r w:rsidRPr="00FB0BA5">
              <w:rPr>
                <w:sz w:val="22"/>
                <w:szCs w:val="22"/>
              </w:rPr>
              <w:t xml:space="preserve">, Мультимедийный проектор </w:t>
            </w:r>
            <w:r w:rsidRPr="00FB0BA5">
              <w:rPr>
                <w:sz w:val="22"/>
                <w:szCs w:val="22"/>
                <w:lang w:val="en-US"/>
              </w:rPr>
              <w:t>LG</w:t>
            </w:r>
            <w:r w:rsidRPr="00FB0BA5">
              <w:rPr>
                <w:sz w:val="22"/>
                <w:szCs w:val="22"/>
              </w:rPr>
              <w:t xml:space="preserve"> </w:t>
            </w:r>
            <w:r w:rsidRPr="00FB0BA5">
              <w:rPr>
                <w:sz w:val="22"/>
                <w:szCs w:val="22"/>
                <w:lang w:val="en-US"/>
              </w:rPr>
              <w:t>PF</w:t>
            </w:r>
            <w:r w:rsidRPr="00FB0BA5">
              <w:rPr>
                <w:sz w:val="22"/>
                <w:szCs w:val="22"/>
              </w:rPr>
              <w:t>1500</w:t>
            </w:r>
            <w:r w:rsidRPr="00FB0BA5">
              <w:rPr>
                <w:sz w:val="22"/>
                <w:szCs w:val="22"/>
                <w:lang w:val="en-US"/>
              </w:rPr>
              <w:t>G</w:t>
            </w:r>
            <w:r w:rsidRPr="00FB0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FB0BA5" w:rsidRDefault="00783533" w:rsidP="00BA48A8">
            <w:pPr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117F44B4" w14:textId="77777777" w:rsidTr="00FB0BA5">
        <w:tc>
          <w:tcPr>
            <w:tcW w:w="6091" w:type="dxa"/>
            <w:shd w:val="clear" w:color="auto" w:fill="auto"/>
          </w:tcPr>
          <w:p w14:paraId="53315067" w14:textId="1D0C93A0" w:rsidR="00EE504A" w:rsidRPr="00FB0BA5" w:rsidRDefault="00783533" w:rsidP="00BA48A8">
            <w:pPr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0BA5">
              <w:rPr>
                <w:sz w:val="22"/>
                <w:szCs w:val="22"/>
              </w:rPr>
              <w:t xml:space="preserve"> </w:t>
            </w:r>
            <w:r w:rsidRPr="00FB0BA5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FB0BA5">
              <w:rPr>
                <w:sz w:val="22"/>
                <w:szCs w:val="22"/>
                <w:lang w:val="en-US"/>
              </w:rPr>
              <w:t>HP</w:t>
            </w:r>
            <w:r w:rsidRPr="00FB0BA5">
              <w:rPr>
                <w:sz w:val="22"/>
                <w:szCs w:val="22"/>
              </w:rPr>
              <w:t xml:space="preserve"> 250 </w:t>
            </w:r>
            <w:r w:rsidRPr="00FB0BA5">
              <w:rPr>
                <w:sz w:val="22"/>
                <w:szCs w:val="22"/>
                <w:lang w:val="en-US"/>
              </w:rPr>
              <w:t>G</w:t>
            </w:r>
            <w:r w:rsidRPr="00FB0BA5">
              <w:rPr>
                <w:sz w:val="22"/>
                <w:szCs w:val="22"/>
              </w:rPr>
              <w:t>6 1</w:t>
            </w:r>
            <w:r w:rsidRPr="00FB0BA5">
              <w:rPr>
                <w:sz w:val="22"/>
                <w:szCs w:val="22"/>
                <w:lang w:val="en-US"/>
              </w:rPr>
              <w:t>WY</w:t>
            </w:r>
            <w:r w:rsidRPr="00FB0BA5">
              <w:rPr>
                <w:sz w:val="22"/>
                <w:szCs w:val="22"/>
              </w:rPr>
              <w:t>58</w:t>
            </w:r>
            <w:r w:rsidRPr="00FB0BA5">
              <w:rPr>
                <w:sz w:val="22"/>
                <w:szCs w:val="22"/>
                <w:lang w:val="en-US"/>
              </w:rPr>
              <w:t>EA</w:t>
            </w:r>
            <w:r w:rsidRPr="00FB0BA5">
              <w:rPr>
                <w:sz w:val="22"/>
                <w:szCs w:val="22"/>
              </w:rPr>
              <w:t xml:space="preserve">, Мультимедийный проектор </w:t>
            </w:r>
            <w:r w:rsidRPr="00FB0BA5">
              <w:rPr>
                <w:sz w:val="22"/>
                <w:szCs w:val="22"/>
                <w:lang w:val="en-US"/>
              </w:rPr>
              <w:t>LG</w:t>
            </w:r>
            <w:r w:rsidRPr="00FB0BA5">
              <w:rPr>
                <w:sz w:val="22"/>
                <w:szCs w:val="22"/>
              </w:rPr>
              <w:t xml:space="preserve"> </w:t>
            </w:r>
            <w:r w:rsidRPr="00FB0BA5">
              <w:rPr>
                <w:sz w:val="22"/>
                <w:szCs w:val="22"/>
                <w:lang w:val="en-US"/>
              </w:rPr>
              <w:t>PF</w:t>
            </w:r>
            <w:r w:rsidRPr="00FB0BA5">
              <w:rPr>
                <w:sz w:val="22"/>
                <w:szCs w:val="22"/>
              </w:rPr>
              <w:t>1500</w:t>
            </w:r>
            <w:r w:rsidRPr="00FB0BA5">
              <w:rPr>
                <w:sz w:val="22"/>
                <w:szCs w:val="22"/>
                <w:lang w:val="en-US"/>
              </w:rPr>
              <w:t>G</w:t>
            </w:r>
            <w:r w:rsidRPr="00FB0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5E65CB5" w14:textId="77777777" w:rsidR="00EE504A" w:rsidRPr="00FB0BA5" w:rsidRDefault="00783533" w:rsidP="00BA48A8">
            <w:pPr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69736E8D" w14:textId="77777777" w:rsidTr="00FB0BA5">
        <w:tc>
          <w:tcPr>
            <w:tcW w:w="6091" w:type="dxa"/>
            <w:shd w:val="clear" w:color="auto" w:fill="auto"/>
          </w:tcPr>
          <w:p w14:paraId="5A7B62AA" w14:textId="068819ED" w:rsidR="00EE504A" w:rsidRPr="00FB0BA5" w:rsidRDefault="00783533" w:rsidP="00BA48A8">
            <w:pPr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Ауд. 333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0BA5">
              <w:rPr>
                <w:sz w:val="22"/>
                <w:szCs w:val="22"/>
              </w:rPr>
              <w:t xml:space="preserve"> </w:t>
            </w:r>
            <w:r w:rsidRPr="00FB0BA5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FB0BA5">
              <w:rPr>
                <w:sz w:val="22"/>
                <w:szCs w:val="22"/>
                <w:lang w:val="en-US"/>
              </w:rPr>
              <w:t>HP</w:t>
            </w:r>
            <w:r w:rsidRPr="00FB0BA5">
              <w:rPr>
                <w:sz w:val="22"/>
                <w:szCs w:val="22"/>
              </w:rPr>
              <w:t xml:space="preserve"> 250 </w:t>
            </w:r>
            <w:r w:rsidRPr="00FB0BA5">
              <w:rPr>
                <w:sz w:val="22"/>
                <w:szCs w:val="22"/>
                <w:lang w:val="en-US"/>
              </w:rPr>
              <w:t>G</w:t>
            </w:r>
            <w:r w:rsidRPr="00FB0BA5">
              <w:rPr>
                <w:sz w:val="22"/>
                <w:szCs w:val="22"/>
              </w:rPr>
              <w:t>6 1</w:t>
            </w:r>
            <w:r w:rsidRPr="00FB0BA5">
              <w:rPr>
                <w:sz w:val="22"/>
                <w:szCs w:val="22"/>
                <w:lang w:val="en-US"/>
              </w:rPr>
              <w:t>WY</w:t>
            </w:r>
            <w:r w:rsidRPr="00FB0BA5">
              <w:rPr>
                <w:sz w:val="22"/>
                <w:szCs w:val="22"/>
              </w:rPr>
              <w:t>58</w:t>
            </w:r>
            <w:r w:rsidRPr="00FB0BA5">
              <w:rPr>
                <w:sz w:val="22"/>
                <w:szCs w:val="22"/>
                <w:lang w:val="en-US"/>
              </w:rPr>
              <w:t>EA</w:t>
            </w:r>
            <w:r w:rsidRPr="00FB0BA5">
              <w:rPr>
                <w:sz w:val="22"/>
                <w:szCs w:val="22"/>
              </w:rPr>
              <w:t xml:space="preserve">, Мультимедийный проектор </w:t>
            </w:r>
            <w:r w:rsidRPr="00FB0BA5">
              <w:rPr>
                <w:sz w:val="22"/>
                <w:szCs w:val="22"/>
                <w:lang w:val="en-US"/>
              </w:rPr>
              <w:t>LG</w:t>
            </w:r>
            <w:r w:rsidRPr="00FB0BA5">
              <w:rPr>
                <w:sz w:val="22"/>
                <w:szCs w:val="22"/>
              </w:rPr>
              <w:t xml:space="preserve"> </w:t>
            </w:r>
            <w:r w:rsidRPr="00FB0BA5">
              <w:rPr>
                <w:sz w:val="22"/>
                <w:szCs w:val="22"/>
                <w:lang w:val="en-US"/>
              </w:rPr>
              <w:t>PF</w:t>
            </w:r>
            <w:r w:rsidRPr="00FB0BA5">
              <w:rPr>
                <w:sz w:val="22"/>
                <w:szCs w:val="22"/>
              </w:rPr>
              <w:t>1500</w:t>
            </w:r>
            <w:r w:rsidRPr="00FB0BA5">
              <w:rPr>
                <w:sz w:val="22"/>
                <w:szCs w:val="22"/>
                <w:lang w:val="en-US"/>
              </w:rPr>
              <w:t>G</w:t>
            </w:r>
            <w:r w:rsidRPr="00FB0B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A84F337" w14:textId="77777777" w:rsidR="00EE504A" w:rsidRPr="00FB0BA5" w:rsidRDefault="00783533" w:rsidP="00BA48A8">
            <w:pPr>
              <w:jc w:val="both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FB0BA5" w:rsidRDefault="00710478" w:rsidP="00971463">
            <w:pPr>
              <w:rPr>
                <w:rFonts w:eastAsia="Calibri"/>
              </w:rPr>
            </w:pPr>
            <w:r w:rsidRPr="00FB0BA5">
              <w:rPr>
                <w:rFonts w:eastAsia="Calibri"/>
              </w:rPr>
              <w:t>1. Сделать обзор степени изученности темы ВКР и обосновать актуальность</w:t>
            </w:r>
          </w:p>
        </w:tc>
      </w:tr>
      <w:tr w:rsidR="00710478" w14:paraId="1CDBE6CC" w14:textId="77777777" w:rsidTr="003F74F8">
        <w:tc>
          <w:tcPr>
            <w:tcW w:w="9356" w:type="dxa"/>
          </w:tcPr>
          <w:p w14:paraId="0C6514CE" w14:textId="77777777" w:rsidR="00710478" w:rsidRPr="00FB0BA5" w:rsidRDefault="00710478" w:rsidP="00971463">
            <w:pPr>
              <w:rPr>
                <w:rFonts w:eastAsia="Calibri"/>
              </w:rPr>
            </w:pPr>
            <w:r w:rsidRPr="00FB0BA5">
              <w:rPr>
                <w:rFonts w:eastAsia="Calibri"/>
              </w:rPr>
              <w:t>2. Сформулировать основные теоретические положения для практической части работы.</w:t>
            </w:r>
          </w:p>
        </w:tc>
      </w:tr>
      <w:tr w:rsidR="00710478" w14:paraId="05DBE1A3" w14:textId="77777777" w:rsidTr="003F74F8">
        <w:tc>
          <w:tcPr>
            <w:tcW w:w="9356" w:type="dxa"/>
          </w:tcPr>
          <w:p w14:paraId="3B31F049" w14:textId="77777777" w:rsidR="00710478" w:rsidRPr="00FB0BA5" w:rsidRDefault="00710478" w:rsidP="00971463">
            <w:pPr>
              <w:rPr>
                <w:rFonts w:eastAsia="Calibri"/>
              </w:rPr>
            </w:pPr>
            <w:r w:rsidRPr="00FB0BA5">
              <w:rPr>
                <w:rFonts w:eastAsia="Calibri"/>
              </w:rPr>
              <w:t>3. Проанализировать и описать современное состояние объекта исследования; зарубежного и отечественного опыта решения.</w:t>
            </w:r>
          </w:p>
        </w:tc>
      </w:tr>
      <w:tr w:rsidR="00710478" w14:paraId="47418B30" w14:textId="77777777" w:rsidTr="003F74F8">
        <w:tc>
          <w:tcPr>
            <w:tcW w:w="9356" w:type="dxa"/>
          </w:tcPr>
          <w:p w14:paraId="5F6BD7C5" w14:textId="77777777" w:rsidR="00710478" w:rsidRPr="00FB0BA5" w:rsidRDefault="00710478" w:rsidP="00971463">
            <w:pPr>
              <w:rPr>
                <w:rFonts w:eastAsia="Calibri"/>
              </w:rPr>
            </w:pPr>
            <w:r w:rsidRPr="00FB0BA5">
              <w:rPr>
                <w:rFonts w:eastAsia="Calibri"/>
              </w:rPr>
              <w:t>4. Выполнить анализ и синтезировать полученные в ходе работы на ВКР практические результаты, сформулировать выводы и перспективы дальнейшего исследования.</w:t>
            </w:r>
          </w:p>
        </w:tc>
      </w:tr>
      <w:tr w:rsidR="00710478" w14:paraId="78D11809" w14:textId="77777777" w:rsidTr="003F74F8">
        <w:tc>
          <w:tcPr>
            <w:tcW w:w="9356" w:type="dxa"/>
          </w:tcPr>
          <w:p w14:paraId="38859C7C" w14:textId="77777777" w:rsidR="00710478" w:rsidRPr="00FB0BA5" w:rsidRDefault="00710478" w:rsidP="00971463">
            <w:pPr>
              <w:rPr>
                <w:rFonts w:eastAsia="Calibri"/>
              </w:rPr>
            </w:pPr>
            <w:r w:rsidRPr="00FB0BA5">
              <w:rPr>
                <w:rFonts w:eastAsia="Calibri"/>
              </w:rPr>
              <w:t>5. Выполнить машинный перевод текста и сопроводить его пост и предредактированием.</w:t>
            </w:r>
          </w:p>
        </w:tc>
      </w:tr>
      <w:tr w:rsidR="00710478" w14:paraId="32C58843" w14:textId="77777777" w:rsidTr="003F74F8">
        <w:tc>
          <w:tcPr>
            <w:tcW w:w="9356" w:type="dxa"/>
          </w:tcPr>
          <w:p w14:paraId="08940D0E" w14:textId="77777777" w:rsidR="00710478" w:rsidRPr="00FB0BA5" w:rsidRDefault="00710478" w:rsidP="00971463">
            <w:pPr>
              <w:rPr>
                <w:rFonts w:eastAsia="Calibri"/>
              </w:rPr>
            </w:pPr>
            <w:r w:rsidRPr="00FB0BA5">
              <w:rPr>
                <w:rFonts w:eastAsia="Calibri"/>
              </w:rPr>
              <w:t xml:space="preserve">6. Выполнить письменный перевод текста и сопроводить его </w:t>
            </w:r>
            <w:proofErr w:type="spellStart"/>
            <w:r w:rsidRPr="00FB0BA5">
              <w:rPr>
                <w:rFonts w:eastAsia="Calibri"/>
              </w:rPr>
              <w:t>лингволпереводческим</w:t>
            </w:r>
            <w:proofErr w:type="spellEnd"/>
            <w:r w:rsidRPr="00FB0BA5">
              <w:rPr>
                <w:rFonts w:eastAsia="Calibri"/>
              </w:rPr>
              <w:t xml:space="preserve"> комментарием.</w:t>
            </w:r>
          </w:p>
        </w:tc>
      </w:tr>
      <w:tr w:rsidR="00710478" w14:paraId="7EDC9EFF" w14:textId="77777777" w:rsidTr="003F74F8">
        <w:tc>
          <w:tcPr>
            <w:tcW w:w="9356" w:type="dxa"/>
          </w:tcPr>
          <w:p w14:paraId="5F093254" w14:textId="77777777" w:rsidR="00710478" w:rsidRPr="00FB0BA5" w:rsidRDefault="00710478" w:rsidP="00971463">
            <w:pPr>
              <w:rPr>
                <w:rFonts w:eastAsia="Calibri"/>
              </w:rPr>
            </w:pPr>
            <w:r w:rsidRPr="00FB0BA5">
              <w:rPr>
                <w:rFonts w:eastAsia="Calibri"/>
              </w:rPr>
              <w:t>7. Выполнить письменный перевод текста в текстовом редакторе и анализ переводческих трудностей.</w:t>
            </w:r>
          </w:p>
        </w:tc>
      </w:tr>
      <w:tr w:rsidR="00710478" w14:paraId="74F1928B" w14:textId="77777777" w:rsidTr="003F74F8">
        <w:tc>
          <w:tcPr>
            <w:tcW w:w="9356" w:type="dxa"/>
          </w:tcPr>
          <w:p w14:paraId="70CC9EB6" w14:textId="77777777" w:rsidR="00710478" w:rsidRPr="00FB0BA5" w:rsidRDefault="00710478" w:rsidP="00971463">
            <w:pPr>
              <w:rPr>
                <w:rFonts w:eastAsia="Calibri"/>
              </w:rPr>
            </w:pPr>
            <w:r w:rsidRPr="00FB0BA5">
              <w:rPr>
                <w:rFonts w:eastAsia="Calibri"/>
              </w:rPr>
              <w:t>8. Выступить в качестве устного переводчика на встрече/онлайн-конференции.</w:t>
            </w:r>
          </w:p>
        </w:tc>
      </w:tr>
      <w:tr w:rsidR="00710478" w14:paraId="105FF8D1" w14:textId="77777777" w:rsidTr="003F74F8">
        <w:tc>
          <w:tcPr>
            <w:tcW w:w="9356" w:type="dxa"/>
          </w:tcPr>
          <w:p w14:paraId="728FC405" w14:textId="77777777" w:rsidR="00710478" w:rsidRPr="00FB0BA5" w:rsidRDefault="00710478" w:rsidP="00971463">
            <w:pPr>
              <w:rPr>
                <w:rFonts w:eastAsia="Calibri"/>
              </w:rPr>
            </w:pPr>
            <w:r w:rsidRPr="00FB0BA5">
              <w:rPr>
                <w:rFonts w:eastAsia="Calibri"/>
              </w:rPr>
              <w:t>9. Систематизировать и проанализировать собранные данные ВКР, сформировать отчет по практике и подготовить текст доклада (речи) и презентации для защиты ВКР.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B0BA5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B0BA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B0BA5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B0BA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B0BA5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B0BA5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B0BA5" w:rsidRDefault="006E5421" w:rsidP="0035746E">
            <w:pPr>
              <w:jc w:val="center"/>
              <w:rPr>
                <w:sz w:val="22"/>
                <w:szCs w:val="22"/>
              </w:rPr>
            </w:pPr>
            <w:r w:rsidRPr="00FB0BA5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B0BA5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B0BA5" w:rsidRDefault="006E5421" w:rsidP="00FB0BA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B0BA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B0BA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0BA5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B0BA5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B0BA5" w:rsidRDefault="006E5421" w:rsidP="00FB0BA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B0BA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B0BA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0BA5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B0BA5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B0BA5" w:rsidRDefault="006E5421" w:rsidP="00FB0BA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B0BA5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B0BA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0BA5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B0BA5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FB0BA5" w:rsidRDefault="006E5421" w:rsidP="00FB0BA5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FB0BA5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FB0BA5" w:rsidRDefault="006E5421" w:rsidP="00FB0BA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B0BA5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B0BA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0BA5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6C4F64FF" w:rsidR="00E250D5" w:rsidRPr="0065641B" w:rsidRDefault="0081238F" w:rsidP="00FB0BA5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FB0BA5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E9A44" w14:textId="77777777" w:rsidR="00DD79C6" w:rsidRDefault="00DD79C6" w:rsidP="00AB39E8">
      <w:r>
        <w:separator/>
      </w:r>
    </w:p>
  </w:endnote>
  <w:endnote w:type="continuationSeparator" w:id="0">
    <w:p w14:paraId="39510CEC" w14:textId="77777777" w:rsidR="00DD79C6" w:rsidRDefault="00DD79C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3E842" w14:textId="77777777" w:rsidR="00DD79C6" w:rsidRDefault="00DD79C6" w:rsidP="00AB39E8">
      <w:r>
        <w:separator/>
      </w:r>
    </w:p>
  </w:footnote>
  <w:footnote w:type="continuationSeparator" w:id="0">
    <w:p w14:paraId="22264FDF" w14:textId="77777777" w:rsidR="00DD79C6" w:rsidRDefault="00DD79C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5218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05218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5218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D79C6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0BA5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5484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s/93705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books.ru/bookshelf/382571/read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ibooks.ru/bookshelf/368049/readin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F%D0%B5%D1%80%D0%B5%D0%B2%D0%BE%D0%B4%20%D0%BF%D1%83%D0%B1%D0%BB%D0%B8%D1%86%D0%B8%D1%81%D1%82%D0%B8%D1%87%D0%B5%D1%81%D0%BA%D0%B8%D1%85%20%D1%82%D0%B5%D0%BA%D1%81%D1%82%D0%BE%D0%B2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5D012-CCB9-44AC-B5B3-31D4C244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4219</Words>
  <Characters>24049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2026-04-22T13:29:00Z</dcterms:modified>
</cp:coreProperties>
</file>